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4439"/>
      </w:tblGrid>
      <w:tr w:rsidR="009873C5" w:rsidTr="009873C5">
        <w:tc>
          <w:tcPr>
            <w:tcW w:w="1806" w:type="dxa"/>
          </w:tcPr>
          <w:p w:rsidR="009873C5" w:rsidRPr="005F05BB" w:rsidRDefault="009873C5" w:rsidP="00D633DD">
            <w:pPr>
              <w:rPr>
                <w:i/>
              </w:rPr>
            </w:pPr>
            <w:r>
              <w:t>Ίδρυμα/Ιδρύματα</w:t>
            </w:r>
          </w:p>
        </w:tc>
        <w:tc>
          <w:tcPr>
            <w:tcW w:w="4439" w:type="dxa"/>
          </w:tcPr>
          <w:p w:rsidR="009873C5" w:rsidRDefault="009873C5" w:rsidP="00D633DD">
            <w:r>
              <w:t>Πχ ΑΠΘ και ΕΚΠΑ</w:t>
            </w:r>
          </w:p>
        </w:tc>
      </w:tr>
      <w:tr w:rsidR="009873C5" w:rsidTr="009873C5">
        <w:tc>
          <w:tcPr>
            <w:tcW w:w="1806" w:type="dxa"/>
          </w:tcPr>
          <w:p w:rsidR="009873C5" w:rsidRPr="005F05BB" w:rsidRDefault="009873C5" w:rsidP="00D633DD">
            <w:pPr>
              <w:spacing w:line="276" w:lineRule="auto"/>
              <w:rPr>
                <w:i/>
              </w:rPr>
            </w:pPr>
            <w:r w:rsidRPr="005F05BB">
              <w:rPr>
                <w:i/>
              </w:rPr>
              <w:t>Σχολή</w:t>
            </w:r>
            <w:r>
              <w:rPr>
                <w:i/>
              </w:rPr>
              <w:t>/Σχολές</w:t>
            </w:r>
          </w:p>
        </w:tc>
        <w:tc>
          <w:tcPr>
            <w:tcW w:w="4439" w:type="dxa"/>
          </w:tcPr>
          <w:p w:rsidR="009873C5" w:rsidRDefault="009873C5" w:rsidP="00D633DD">
            <w:pPr>
              <w:spacing w:line="276" w:lineRule="auto"/>
            </w:pPr>
            <w:r>
              <w:t>πχ Φιλοσοφική Σχολή ή/και Πολυτεχνική Σχολή</w:t>
            </w:r>
          </w:p>
        </w:tc>
      </w:tr>
      <w:tr w:rsidR="009873C5" w:rsidTr="009873C5">
        <w:tc>
          <w:tcPr>
            <w:tcW w:w="1806" w:type="dxa"/>
          </w:tcPr>
          <w:p w:rsidR="009873C5" w:rsidRPr="005F05BB" w:rsidRDefault="009873C5" w:rsidP="00D633DD">
            <w:pPr>
              <w:spacing w:line="276" w:lineRule="auto"/>
              <w:rPr>
                <w:i/>
              </w:rPr>
            </w:pPr>
            <w:r w:rsidRPr="005F05BB">
              <w:rPr>
                <w:i/>
              </w:rPr>
              <w:t>Τμήμα</w:t>
            </w:r>
            <w:r>
              <w:rPr>
                <w:i/>
              </w:rPr>
              <w:t>/Τμήματα</w:t>
            </w:r>
          </w:p>
        </w:tc>
        <w:tc>
          <w:tcPr>
            <w:tcW w:w="4439" w:type="dxa"/>
          </w:tcPr>
          <w:p w:rsidR="009873C5" w:rsidRDefault="009873C5" w:rsidP="00D633DD">
            <w:pPr>
              <w:spacing w:line="276" w:lineRule="auto"/>
            </w:pPr>
            <w:r>
              <w:t>Πχ Τμήμα Φιλολογίας ή/και Τμήμα Πολιτικών Μηχανικών</w:t>
            </w:r>
          </w:p>
        </w:tc>
      </w:tr>
      <w:tr w:rsidR="009873C5" w:rsidTr="009873C5">
        <w:tc>
          <w:tcPr>
            <w:tcW w:w="1806" w:type="dxa"/>
          </w:tcPr>
          <w:p w:rsidR="009873C5" w:rsidRPr="005F05BB" w:rsidRDefault="009873C5" w:rsidP="00D633DD">
            <w:pPr>
              <w:spacing w:line="276" w:lineRule="auto"/>
              <w:rPr>
                <w:i/>
              </w:rPr>
            </w:pPr>
            <w:r w:rsidRPr="005F05BB">
              <w:rPr>
                <w:i/>
              </w:rPr>
              <w:t>ΠΜΣ</w:t>
            </w:r>
            <w:r>
              <w:rPr>
                <w:i/>
              </w:rPr>
              <w:t>/ΔΠΜΣ ολόκληρος ο τίτλος του ΠΜΣ, στα ελληνικά και στα αγγλικά</w:t>
            </w:r>
          </w:p>
        </w:tc>
        <w:tc>
          <w:tcPr>
            <w:tcW w:w="4439" w:type="dxa"/>
          </w:tcPr>
          <w:p w:rsidR="009873C5" w:rsidRDefault="009873C5" w:rsidP="00D633DD">
            <w:pPr>
              <w:spacing w:line="276" w:lineRule="auto"/>
            </w:pPr>
            <w:r>
              <w:t>Πχ ΠΜΣ/ΔΠΜΣ σε….</w:t>
            </w:r>
          </w:p>
        </w:tc>
      </w:tr>
    </w:tbl>
    <w:p w:rsidR="00360004" w:rsidRDefault="005F05BB" w:rsidP="005F05BB">
      <w:pPr>
        <w:jc w:val="center"/>
      </w:pPr>
      <w:r>
        <w:rPr>
          <w:b/>
        </w:rPr>
        <w:t>Ί</w:t>
      </w:r>
      <w:r w:rsidRPr="004845AA">
        <w:rPr>
          <w:b/>
        </w:rPr>
        <w:t>δρυση/επανίδρυση του ….</w:t>
      </w:r>
    </w:p>
    <w:p w:rsidR="00BC36EE" w:rsidRPr="004845AA" w:rsidRDefault="00BC36EE" w:rsidP="004845AA">
      <w:pPr>
        <w:jc w:val="center"/>
        <w:rPr>
          <w:b/>
        </w:rPr>
      </w:pPr>
      <w:r w:rsidRPr="004845AA">
        <w:rPr>
          <w:b/>
        </w:rPr>
        <w:t xml:space="preserve">Μελέτη σκοπιμότητας </w:t>
      </w:r>
    </w:p>
    <w:p w:rsidR="00BC36EE" w:rsidRDefault="00BC36EE">
      <w:pPr>
        <w:rPr>
          <w:b/>
        </w:rPr>
      </w:pPr>
      <w:r w:rsidRPr="009873C5">
        <w:rPr>
          <w:b/>
        </w:rPr>
        <w:t>Περιεχόμενα</w:t>
      </w:r>
    </w:p>
    <w:p w:rsidR="00361A70" w:rsidRPr="009873C5" w:rsidRDefault="00361A70">
      <w:pPr>
        <w:rPr>
          <w:b/>
        </w:rPr>
      </w:pPr>
    </w:p>
    <w:p w:rsidR="005F05BB" w:rsidRPr="009873C5" w:rsidRDefault="005F05BB">
      <w:pPr>
        <w:rPr>
          <w:rFonts w:eastAsia="Times New Roman"/>
          <w:b/>
          <w:sz w:val="20"/>
          <w:szCs w:val="20"/>
        </w:rPr>
      </w:pPr>
      <w:r w:rsidRPr="009873C5">
        <w:rPr>
          <w:rFonts w:eastAsia="Times New Roman"/>
          <w:b/>
          <w:sz w:val="20"/>
          <w:szCs w:val="20"/>
        </w:rPr>
        <w:t>Α. Αναγκαιότητα και σπουδαιότητα λειτουργίας του ΠΜΣ</w:t>
      </w:r>
    </w:p>
    <w:p w:rsidR="00BC36EE" w:rsidRPr="009873C5" w:rsidRDefault="009873C5" w:rsidP="009873C5">
      <w:pPr>
        <w:rPr>
          <w:rFonts w:eastAsia="Times New Roman"/>
          <w:i/>
          <w:sz w:val="20"/>
          <w:szCs w:val="20"/>
        </w:rPr>
      </w:pPr>
      <w:r w:rsidRPr="009873C5">
        <w:rPr>
          <w:rFonts w:eastAsia="Times New Roman"/>
          <w:i/>
          <w:sz w:val="20"/>
          <w:szCs w:val="20"/>
        </w:rPr>
        <w:t>Επιστημονικοί, Ε</w:t>
      </w:r>
      <w:r w:rsidR="00BC36EE" w:rsidRPr="009873C5">
        <w:rPr>
          <w:rFonts w:eastAsia="Times New Roman"/>
          <w:i/>
          <w:sz w:val="20"/>
          <w:szCs w:val="20"/>
        </w:rPr>
        <w:t>πιστημολογικοί</w:t>
      </w:r>
      <w:r w:rsidRPr="009873C5">
        <w:rPr>
          <w:rFonts w:eastAsia="Times New Roman"/>
          <w:i/>
          <w:sz w:val="20"/>
          <w:szCs w:val="20"/>
        </w:rPr>
        <w:t xml:space="preserve">, </w:t>
      </w:r>
      <w:r w:rsidR="005F05BB" w:rsidRPr="009873C5">
        <w:rPr>
          <w:rFonts w:eastAsia="Times New Roman"/>
          <w:i/>
          <w:sz w:val="20"/>
          <w:szCs w:val="20"/>
        </w:rPr>
        <w:t>Κ</w:t>
      </w:r>
      <w:r w:rsidR="00BC36EE" w:rsidRPr="009873C5">
        <w:rPr>
          <w:rFonts w:eastAsia="Times New Roman"/>
          <w:i/>
          <w:sz w:val="20"/>
          <w:szCs w:val="20"/>
        </w:rPr>
        <w:t xml:space="preserve">οινωνικοί λόγοι </w:t>
      </w:r>
    </w:p>
    <w:p w:rsidR="00BC36EE" w:rsidRPr="009873C5" w:rsidRDefault="005F05BB">
      <w:pPr>
        <w:rPr>
          <w:rFonts w:eastAsia="Times New Roman"/>
          <w:b/>
          <w:sz w:val="20"/>
          <w:szCs w:val="20"/>
        </w:rPr>
      </w:pPr>
      <w:r w:rsidRPr="009873C5">
        <w:rPr>
          <w:rFonts w:eastAsia="Times New Roman"/>
          <w:b/>
          <w:sz w:val="20"/>
          <w:szCs w:val="20"/>
        </w:rPr>
        <w:t>Β. Σ</w:t>
      </w:r>
      <w:r w:rsidR="00BC36EE" w:rsidRPr="009873C5">
        <w:rPr>
          <w:rFonts w:eastAsia="Times New Roman"/>
          <w:b/>
          <w:sz w:val="20"/>
          <w:szCs w:val="20"/>
        </w:rPr>
        <w:t>υνάφεια του ΠΜΣ με το αντικείμενο του πρώτου κύκλου σπουδών του Τμήματος</w:t>
      </w:r>
    </w:p>
    <w:p w:rsidR="00B31BE8" w:rsidRPr="00B53056" w:rsidRDefault="00B31BE8">
      <w:pPr>
        <w:rPr>
          <w:rFonts w:eastAsia="Times New Roman"/>
          <w:i/>
          <w:sz w:val="20"/>
          <w:szCs w:val="20"/>
        </w:rPr>
      </w:pPr>
      <w:r w:rsidRPr="00B53056">
        <w:rPr>
          <w:rFonts w:eastAsia="Times New Roman"/>
          <w:i/>
          <w:sz w:val="20"/>
          <w:szCs w:val="20"/>
        </w:rPr>
        <w:t>Συστήνεται να τεκμηριωθούν τόσο η συνάφεια όσο και η μη επικάλυψη με μαθήματα του πρώτου κύκλου σπουδών</w:t>
      </w:r>
    </w:p>
    <w:p w:rsidR="005F05BB" w:rsidRPr="009873C5" w:rsidRDefault="005F05BB">
      <w:pPr>
        <w:rPr>
          <w:rFonts w:eastAsia="Times New Roman"/>
          <w:b/>
          <w:sz w:val="20"/>
          <w:szCs w:val="20"/>
        </w:rPr>
      </w:pPr>
      <w:r w:rsidRPr="009873C5">
        <w:rPr>
          <w:rFonts w:eastAsia="Times New Roman"/>
          <w:b/>
          <w:sz w:val="20"/>
          <w:szCs w:val="20"/>
        </w:rPr>
        <w:t>Γ. Επάρκεια διδασκόντων του ΠΜΣ</w:t>
      </w:r>
    </w:p>
    <w:p w:rsidR="005F05BB" w:rsidRDefault="005F05BB">
      <w:pPr>
        <w:rPr>
          <w:rFonts w:eastAsia="Times New Roman"/>
          <w:sz w:val="20"/>
          <w:szCs w:val="20"/>
        </w:rPr>
      </w:pPr>
      <w:r>
        <w:rPr>
          <w:rFonts w:eastAsia="Times New Roman"/>
          <w:sz w:val="20"/>
          <w:szCs w:val="20"/>
        </w:rPr>
        <w:t>1. Τεκμηρίωση επάρκειας ως προς το γνωστικό αντικείμενο</w:t>
      </w:r>
    </w:p>
    <w:p w:rsidR="00BC36EE" w:rsidRDefault="005F05BB">
      <w:pPr>
        <w:rPr>
          <w:rFonts w:eastAsia="Times New Roman"/>
          <w:sz w:val="20"/>
          <w:szCs w:val="20"/>
        </w:rPr>
      </w:pPr>
      <w:r>
        <w:rPr>
          <w:rFonts w:eastAsia="Times New Roman"/>
          <w:sz w:val="20"/>
          <w:szCs w:val="20"/>
        </w:rPr>
        <w:t xml:space="preserve">2. Τεκμηρίωση επάρκειας ως προς το </w:t>
      </w:r>
      <w:r w:rsidR="00BC36EE">
        <w:rPr>
          <w:rFonts w:eastAsia="Times New Roman"/>
          <w:sz w:val="20"/>
          <w:szCs w:val="20"/>
        </w:rPr>
        <w:t>ανάλογο ερευνητικό και δημοσιευμένο έργο</w:t>
      </w:r>
    </w:p>
    <w:p w:rsidR="006001C8" w:rsidRDefault="006001C8">
      <w:pPr>
        <w:rPr>
          <w:rFonts w:eastAsia="Times New Roman"/>
          <w:i/>
          <w:sz w:val="20"/>
          <w:szCs w:val="20"/>
        </w:rPr>
      </w:pPr>
      <w:r>
        <w:rPr>
          <w:rFonts w:eastAsia="Times New Roman"/>
          <w:i/>
          <w:sz w:val="20"/>
          <w:szCs w:val="20"/>
        </w:rPr>
        <w:t>Η τεκμηρίωση ενδείκνυται να γίνει μ</w:t>
      </w:r>
      <w:r w:rsidRPr="006001C8">
        <w:rPr>
          <w:rFonts w:eastAsia="Times New Roman"/>
          <w:i/>
          <w:sz w:val="20"/>
          <w:szCs w:val="20"/>
        </w:rPr>
        <w:t>ε βάση τους ενδεικτικά δηλωθέντες διδάσκοντες στ</w:t>
      </w:r>
      <w:r>
        <w:rPr>
          <w:rFonts w:eastAsia="Times New Roman"/>
          <w:i/>
          <w:sz w:val="20"/>
          <w:szCs w:val="20"/>
        </w:rPr>
        <w:t>ην εισήγηση ίδρυ</w:t>
      </w:r>
      <w:r w:rsidR="009873C5">
        <w:rPr>
          <w:rFonts w:eastAsia="Times New Roman"/>
          <w:i/>
          <w:sz w:val="20"/>
          <w:szCs w:val="20"/>
        </w:rPr>
        <w:t xml:space="preserve">σης/επανίδρυσης και </w:t>
      </w:r>
      <w:r>
        <w:rPr>
          <w:rFonts w:eastAsia="Times New Roman"/>
          <w:i/>
          <w:sz w:val="20"/>
          <w:szCs w:val="20"/>
        </w:rPr>
        <w:t>συστήνεται να γίνει αναφορά στις επικείμενες αφυπηρετήσεις των διδασκόντων του ΠΜΣ</w:t>
      </w:r>
    </w:p>
    <w:p w:rsidR="006001C8" w:rsidRPr="009873C5" w:rsidRDefault="005F05BB">
      <w:pPr>
        <w:rPr>
          <w:rFonts w:eastAsia="Times New Roman"/>
          <w:b/>
          <w:sz w:val="20"/>
          <w:szCs w:val="20"/>
        </w:rPr>
      </w:pPr>
      <w:r w:rsidRPr="009873C5">
        <w:rPr>
          <w:rFonts w:eastAsia="Times New Roman"/>
          <w:b/>
          <w:sz w:val="20"/>
          <w:szCs w:val="20"/>
        </w:rPr>
        <w:t>Δ. Β</w:t>
      </w:r>
      <w:r w:rsidR="00BC36EE" w:rsidRPr="009873C5">
        <w:rPr>
          <w:rFonts w:eastAsia="Times New Roman"/>
          <w:b/>
          <w:sz w:val="20"/>
          <w:szCs w:val="20"/>
        </w:rPr>
        <w:t>αθμός σύνδεσης της διδασκαλίας με την έρευνα</w:t>
      </w:r>
      <w:r w:rsidRPr="009873C5">
        <w:rPr>
          <w:rFonts w:eastAsia="Times New Roman"/>
          <w:b/>
          <w:sz w:val="20"/>
          <w:szCs w:val="20"/>
        </w:rPr>
        <w:t xml:space="preserve"> (τεκμηρίωση, περιγραφή)</w:t>
      </w:r>
      <w:r w:rsidR="00BC36EE" w:rsidRPr="009873C5">
        <w:rPr>
          <w:rFonts w:eastAsia="Times New Roman"/>
          <w:b/>
          <w:sz w:val="20"/>
          <w:szCs w:val="20"/>
        </w:rPr>
        <w:br/>
      </w:r>
    </w:p>
    <w:p w:rsidR="00BC36EE" w:rsidRDefault="005F05BB">
      <w:pPr>
        <w:rPr>
          <w:rFonts w:eastAsia="MgHelveticaUCPol" w:cs="MgHelveticaUCPol"/>
          <w:b/>
          <w:sz w:val="20"/>
          <w:szCs w:val="20"/>
        </w:rPr>
      </w:pPr>
      <w:r w:rsidRPr="009873C5">
        <w:rPr>
          <w:rFonts w:eastAsia="Times New Roman"/>
          <w:b/>
          <w:sz w:val="20"/>
          <w:szCs w:val="20"/>
        </w:rPr>
        <w:t xml:space="preserve">Ε. </w:t>
      </w:r>
      <w:r w:rsidR="00BC36EE" w:rsidRPr="009873C5">
        <w:rPr>
          <w:rFonts w:eastAsia="Times New Roman"/>
          <w:b/>
          <w:sz w:val="20"/>
          <w:szCs w:val="20"/>
        </w:rPr>
        <w:t xml:space="preserve">Οι στόχοι του ΠΜΣ και τα κριτήρια βάσει των οποίων θα αξιολογηθεί σύμφωνα με το άρθρο 44 του Ν. </w:t>
      </w:r>
      <w:r w:rsidR="00BC36EE" w:rsidRPr="009873C5">
        <w:rPr>
          <w:rFonts w:eastAsia="MgHelveticaUCPol" w:cs="MgHelveticaUCPol"/>
          <w:b/>
          <w:sz w:val="20"/>
          <w:szCs w:val="20"/>
        </w:rPr>
        <w:t>4485</w:t>
      </w:r>
    </w:p>
    <w:p w:rsidR="009873C5" w:rsidRPr="009873C5" w:rsidRDefault="009873C5">
      <w:pPr>
        <w:rPr>
          <w:rFonts w:eastAsia="MgHelveticaUCPol" w:cs="MgHelveticaUCPol"/>
          <w:b/>
          <w:sz w:val="20"/>
          <w:szCs w:val="20"/>
        </w:rPr>
      </w:pPr>
      <w:r>
        <w:rPr>
          <w:rFonts w:eastAsia="MgHelveticaUCPol" w:cs="MgHelveticaUCPol"/>
          <w:b/>
          <w:sz w:val="20"/>
          <w:szCs w:val="20"/>
        </w:rPr>
        <w:t>Προτείνεται να χρησιμοποιηθούν αυτούσια τα ακόλουθα (εκτός αν δεν εφαρμόζονται σε κάποιο Τμήμα)</w:t>
      </w:r>
    </w:p>
    <w:p w:rsidR="009873C5" w:rsidRDefault="009873C5" w:rsidP="004453C7">
      <w:pPr>
        <w:rPr>
          <w:rFonts w:eastAsia="Times New Roman"/>
          <w:i/>
          <w:sz w:val="20"/>
          <w:szCs w:val="20"/>
        </w:rPr>
      </w:pPr>
      <w:r>
        <w:rPr>
          <w:rFonts w:eastAsia="Times New Roman"/>
          <w:i/>
          <w:sz w:val="20"/>
          <w:szCs w:val="20"/>
        </w:rPr>
        <w:t>Τα μαθήματα και οι διδάσκοντες του ΠΜΣ θα αξιολογούνται στο τέλος κάθε εξαμήνου μέσω του πληροφοριακού Συστήματος Διαχείρισης Ποιότητας (ΣΔΠ) της Μονάδας Διασφάλισης Ποιότητας (ΜΟΔΙΠ) του ΑΠΘ, σύμφωνα με τις προβλεπόμενες από το Ίδρυμα διαδικασίες.</w:t>
      </w:r>
    </w:p>
    <w:p w:rsidR="009873C5" w:rsidRDefault="009873C5">
      <w:pPr>
        <w:rPr>
          <w:rFonts w:eastAsia="MgHelveticaUCPol" w:cs="MgHelveticaUCPol"/>
          <w:i/>
          <w:sz w:val="20"/>
          <w:szCs w:val="20"/>
        </w:rPr>
      </w:pPr>
      <w:r>
        <w:rPr>
          <w:rFonts w:eastAsia="MgHelveticaUCPol" w:cs="MgHelveticaUCPol"/>
          <w:i/>
          <w:sz w:val="20"/>
          <w:szCs w:val="20"/>
        </w:rPr>
        <w:t>Το ΠΜΣ θα αξιολογηθεί σύμφωνα με τα ισχύοντα κριτήρια του Ν. 4009/2011</w:t>
      </w:r>
      <w:r w:rsidR="00370EDC">
        <w:rPr>
          <w:rFonts w:eastAsia="MgHelveticaUCPol" w:cs="MgHelveticaUCPol"/>
          <w:i/>
          <w:sz w:val="20"/>
          <w:szCs w:val="20"/>
        </w:rPr>
        <w:t xml:space="preserve"> </w:t>
      </w:r>
      <w:r w:rsidR="00361A70">
        <w:rPr>
          <w:rFonts w:eastAsia="MgHelveticaUCPol" w:cs="MgHelveticaUCPol"/>
          <w:i/>
          <w:sz w:val="20"/>
          <w:szCs w:val="20"/>
        </w:rPr>
        <w:t>(</w:t>
      </w:r>
      <w:r w:rsidR="00370EDC">
        <w:rPr>
          <w:rFonts w:eastAsia="MgHelveticaUCPol" w:cs="MgHelveticaUCPol"/>
          <w:i/>
          <w:sz w:val="20"/>
          <w:szCs w:val="20"/>
        </w:rPr>
        <w:t xml:space="preserve">διαθέσιμα στην ιστοσελίδα της ΜΟΔΙΠ </w:t>
      </w:r>
      <w:hyperlink r:id="rId7" w:history="1">
        <w:r w:rsidR="00370EDC" w:rsidRPr="003773B3">
          <w:rPr>
            <w:rStyle w:val="Hyperlink"/>
            <w:rFonts w:eastAsia="MgHelveticaUCPol" w:cs="MgHelveticaUCPol"/>
            <w:i/>
            <w:sz w:val="20"/>
            <w:szCs w:val="20"/>
          </w:rPr>
          <w:t>https://qa.auth.gr/el/node/6267</w:t>
        </w:r>
      </w:hyperlink>
      <w:r w:rsidR="00370EDC">
        <w:rPr>
          <w:rFonts w:eastAsia="MgHelveticaUCPol" w:cs="MgHelveticaUCPol"/>
          <w:i/>
          <w:sz w:val="20"/>
          <w:szCs w:val="20"/>
        </w:rPr>
        <w:t>, αφού πραγματοποιηθεί ΕΙΣΟΔΟΣ</w:t>
      </w:r>
      <w:bookmarkStart w:id="0" w:name="_GoBack"/>
      <w:bookmarkEnd w:id="0"/>
      <w:r>
        <w:rPr>
          <w:rFonts w:eastAsia="MgHelveticaUCPol" w:cs="MgHelveticaUCPol"/>
          <w:i/>
          <w:sz w:val="20"/>
          <w:szCs w:val="20"/>
        </w:rPr>
        <w:t>)</w:t>
      </w:r>
    </w:p>
    <w:sectPr w:rsidR="009873C5">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5BB" w:rsidRDefault="005F05BB" w:rsidP="005F05BB">
      <w:pPr>
        <w:spacing w:after="0" w:line="240" w:lineRule="auto"/>
      </w:pPr>
      <w:r>
        <w:separator/>
      </w:r>
    </w:p>
  </w:endnote>
  <w:endnote w:type="continuationSeparator" w:id="0">
    <w:p w:rsidR="005F05BB" w:rsidRDefault="005F05BB" w:rsidP="005F0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MgHelveticaUCPol">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BB" w:rsidRDefault="009873C5">
    <w:pPr>
      <w:pStyle w:val="Footer"/>
    </w:pPr>
    <w:r>
      <w:t xml:space="preserve">Β. </w:t>
    </w:r>
    <w:r w:rsidR="005F05BB">
      <w:t>ΟΝΠΜΣ-ΜΣ.ν1</w:t>
    </w:r>
  </w:p>
  <w:p w:rsidR="005F05BB" w:rsidRDefault="005F0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5BB" w:rsidRDefault="005F05BB" w:rsidP="005F05BB">
      <w:pPr>
        <w:spacing w:after="0" w:line="240" w:lineRule="auto"/>
      </w:pPr>
      <w:r>
        <w:separator/>
      </w:r>
    </w:p>
  </w:footnote>
  <w:footnote w:type="continuationSeparator" w:id="0">
    <w:p w:rsidR="005F05BB" w:rsidRDefault="005F05BB" w:rsidP="005F05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5BB" w:rsidRPr="005F05BB" w:rsidRDefault="005F05BB">
    <w:pPr>
      <w:pStyle w:val="Header"/>
      <w:rPr>
        <w:i/>
      </w:rPr>
    </w:pPr>
    <w:r w:rsidRPr="005F05BB">
      <w:rPr>
        <w:i/>
      </w:rPr>
      <w:t>Λογότυπος-«μάσκα επιστολόχαρτου Τμήματος»</w:t>
    </w:r>
  </w:p>
  <w:p w:rsidR="005F05BB" w:rsidRDefault="005F05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4D"/>
    <w:rsid w:val="000B60CF"/>
    <w:rsid w:val="002E0AC7"/>
    <w:rsid w:val="00360004"/>
    <w:rsid w:val="00361A70"/>
    <w:rsid w:val="00370EDC"/>
    <w:rsid w:val="003A3FCE"/>
    <w:rsid w:val="004453C7"/>
    <w:rsid w:val="004570B6"/>
    <w:rsid w:val="004845AA"/>
    <w:rsid w:val="005B7787"/>
    <w:rsid w:val="005F05BB"/>
    <w:rsid w:val="006001C8"/>
    <w:rsid w:val="00655D38"/>
    <w:rsid w:val="006769FC"/>
    <w:rsid w:val="006F219E"/>
    <w:rsid w:val="007D086B"/>
    <w:rsid w:val="009873C5"/>
    <w:rsid w:val="00997C8C"/>
    <w:rsid w:val="00B31BE8"/>
    <w:rsid w:val="00B53056"/>
    <w:rsid w:val="00BC36EE"/>
    <w:rsid w:val="00C0515E"/>
    <w:rsid w:val="00CC1D4D"/>
    <w:rsid w:val="00F023C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5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05BB"/>
  </w:style>
  <w:style w:type="paragraph" w:styleId="Footer">
    <w:name w:val="footer"/>
    <w:basedOn w:val="Normal"/>
    <w:link w:val="FooterChar"/>
    <w:uiPriority w:val="99"/>
    <w:unhideWhenUsed/>
    <w:rsid w:val="005F05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05BB"/>
  </w:style>
  <w:style w:type="paragraph" w:styleId="BalloonText">
    <w:name w:val="Balloon Text"/>
    <w:basedOn w:val="Normal"/>
    <w:link w:val="BalloonTextChar"/>
    <w:uiPriority w:val="99"/>
    <w:semiHidden/>
    <w:unhideWhenUsed/>
    <w:rsid w:val="005F0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BB"/>
    <w:rPr>
      <w:rFonts w:ascii="Tahoma" w:hAnsi="Tahoma" w:cs="Tahoma"/>
      <w:sz w:val="16"/>
      <w:szCs w:val="16"/>
    </w:rPr>
  </w:style>
  <w:style w:type="character" w:styleId="Hyperlink">
    <w:name w:val="Hyperlink"/>
    <w:basedOn w:val="DefaultParagraphFont"/>
    <w:uiPriority w:val="99"/>
    <w:unhideWhenUsed/>
    <w:rsid w:val="00370E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1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5B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05BB"/>
  </w:style>
  <w:style w:type="paragraph" w:styleId="Footer">
    <w:name w:val="footer"/>
    <w:basedOn w:val="Normal"/>
    <w:link w:val="FooterChar"/>
    <w:uiPriority w:val="99"/>
    <w:unhideWhenUsed/>
    <w:rsid w:val="005F05B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05BB"/>
  </w:style>
  <w:style w:type="paragraph" w:styleId="BalloonText">
    <w:name w:val="Balloon Text"/>
    <w:basedOn w:val="Normal"/>
    <w:link w:val="BalloonTextChar"/>
    <w:uiPriority w:val="99"/>
    <w:semiHidden/>
    <w:unhideWhenUsed/>
    <w:rsid w:val="005F05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BB"/>
    <w:rPr>
      <w:rFonts w:ascii="Tahoma" w:hAnsi="Tahoma" w:cs="Tahoma"/>
      <w:sz w:val="16"/>
      <w:szCs w:val="16"/>
    </w:rPr>
  </w:style>
  <w:style w:type="character" w:styleId="Hyperlink">
    <w:name w:val="Hyperlink"/>
    <w:basedOn w:val="DefaultParagraphFont"/>
    <w:uiPriority w:val="99"/>
    <w:unhideWhenUsed/>
    <w:rsid w:val="00370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qa.auth.gr/el/node/626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264</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alexatza</dc:creator>
  <cp:lastModifiedBy>alexatza</cp:lastModifiedBy>
  <cp:revision>4</cp:revision>
  <dcterms:created xsi:type="dcterms:W3CDTF">2018-01-18T12:55:00Z</dcterms:created>
  <dcterms:modified xsi:type="dcterms:W3CDTF">2018-01-19T11:39:00Z</dcterms:modified>
</cp:coreProperties>
</file>